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A7" w:rsidRDefault="00092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2EA7" w:rsidRDefault="00092EA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92EA7" w:rsidRPr="000521F6" w:rsidRDefault="001C1A2D">
      <w:pPr>
        <w:pStyle w:val="BodyText"/>
        <w:ind w:left="5693"/>
        <w:rPr>
          <w:rFonts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-279400</wp:posOffset>
            </wp:positionV>
            <wp:extent cx="1819275" cy="124968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BF">
        <w:t>S</w:t>
      </w:r>
      <w:r w:rsidR="00C156BF" w:rsidRPr="000521F6">
        <w:rPr>
          <w:rFonts w:cs="Arial"/>
        </w:rPr>
        <w:t>onoma County Grape Growers Foundation</w:t>
      </w:r>
    </w:p>
    <w:p w:rsidR="00092EA7" w:rsidRPr="000521F6" w:rsidRDefault="00C156BF">
      <w:pPr>
        <w:spacing w:before="1"/>
        <w:ind w:left="5693" w:right="1586"/>
        <w:rPr>
          <w:rFonts w:ascii="Arial" w:eastAsia="Arial" w:hAnsi="Arial" w:cs="Arial"/>
        </w:rPr>
      </w:pPr>
      <w:r w:rsidRPr="000521F6">
        <w:rPr>
          <w:rFonts w:ascii="Arial" w:hAnsi="Arial" w:cs="Arial"/>
        </w:rPr>
        <w:t>400 Aviation Blvd., Suite 500 Santa Rosa,</w:t>
      </w:r>
      <w:r w:rsidRPr="000521F6">
        <w:rPr>
          <w:rFonts w:ascii="Arial" w:hAnsi="Arial" w:cs="Arial"/>
          <w:spacing w:val="-1"/>
        </w:rPr>
        <w:t xml:space="preserve"> </w:t>
      </w:r>
      <w:r w:rsidRPr="000521F6">
        <w:rPr>
          <w:rFonts w:ascii="Arial" w:hAnsi="Arial" w:cs="Arial"/>
        </w:rPr>
        <w:t xml:space="preserve">CA 95403 </w:t>
      </w:r>
    </w:p>
    <w:p w:rsidR="00092EA7" w:rsidRPr="000521F6" w:rsidRDefault="00F1389B">
      <w:pPr>
        <w:spacing w:before="1"/>
        <w:ind w:left="5693"/>
        <w:rPr>
          <w:rFonts w:ascii="Arial" w:eastAsia="Arial" w:hAnsi="Arial" w:cs="Arial"/>
        </w:rPr>
      </w:pPr>
      <w:hyperlink r:id="rId10">
        <w:r w:rsidR="00C156BF" w:rsidRPr="000521F6">
          <w:rPr>
            <w:rFonts w:ascii="Arial" w:hAnsi="Arial" w:cs="Arial"/>
          </w:rPr>
          <w:t>www.scggf.org</w:t>
        </w:r>
      </w:hyperlink>
    </w:p>
    <w:p w:rsidR="00092EA7" w:rsidRDefault="00092EA7">
      <w:pPr>
        <w:spacing w:before="2"/>
        <w:rPr>
          <w:rFonts w:ascii="Arial" w:eastAsia="Arial" w:hAnsi="Arial" w:cs="Arial"/>
          <w:sz w:val="26"/>
          <w:szCs w:val="26"/>
        </w:rPr>
      </w:pPr>
    </w:p>
    <w:p w:rsidR="004E245D" w:rsidRDefault="004E245D" w:rsidP="004E245D">
      <w:pPr>
        <w:pStyle w:val="NoSpacing"/>
      </w:pPr>
    </w:p>
    <w:p w:rsidR="00F63ADC" w:rsidRPr="000521F6" w:rsidRDefault="00F63ADC" w:rsidP="00F63A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521F6">
        <w:rPr>
          <w:rFonts w:ascii="Arial" w:hAnsi="Arial" w:cs="Arial"/>
          <w:b/>
          <w:spacing w:val="-9"/>
          <w:sz w:val="32"/>
          <w:szCs w:val="32"/>
        </w:rPr>
        <w:t xml:space="preserve">SCGGF </w:t>
      </w:r>
      <w:r w:rsidR="00AF4FE5">
        <w:rPr>
          <w:rFonts w:ascii="Arial" w:hAnsi="Arial" w:cs="Arial"/>
          <w:b/>
          <w:sz w:val="32"/>
          <w:szCs w:val="32"/>
        </w:rPr>
        <w:t>Vineyard</w:t>
      </w:r>
      <w:r w:rsidRPr="000521F6">
        <w:rPr>
          <w:rFonts w:ascii="Arial" w:hAnsi="Arial" w:cs="Arial"/>
          <w:b/>
          <w:sz w:val="32"/>
          <w:szCs w:val="32"/>
        </w:rPr>
        <w:t xml:space="preserve"> Employee Sustainability </w:t>
      </w:r>
      <w:r w:rsidR="003664CE" w:rsidRPr="000521F6">
        <w:rPr>
          <w:rFonts w:ascii="Arial" w:hAnsi="Arial" w:cs="Arial"/>
          <w:b/>
          <w:sz w:val="32"/>
          <w:szCs w:val="32"/>
        </w:rPr>
        <w:t>Recognition</w:t>
      </w:r>
      <w:r w:rsidR="00E3765C" w:rsidRPr="000521F6">
        <w:rPr>
          <w:rFonts w:ascii="Arial" w:hAnsi="Arial" w:cs="Arial"/>
          <w:b/>
          <w:sz w:val="32"/>
          <w:szCs w:val="32"/>
        </w:rPr>
        <w:t xml:space="preserve"> </w:t>
      </w:r>
      <w:r w:rsidR="00AB18F6" w:rsidRPr="000521F6">
        <w:rPr>
          <w:rFonts w:ascii="Arial" w:hAnsi="Arial" w:cs="Arial"/>
          <w:b/>
          <w:sz w:val="32"/>
          <w:szCs w:val="32"/>
        </w:rPr>
        <w:t>Program</w:t>
      </w:r>
    </w:p>
    <w:p w:rsidR="00F63ADC" w:rsidRDefault="00F63ADC" w:rsidP="004E245D">
      <w:pPr>
        <w:pStyle w:val="NoSpacing"/>
      </w:pPr>
    </w:p>
    <w:p w:rsidR="005E76BA" w:rsidRPr="000521F6" w:rsidRDefault="005E76BA" w:rsidP="005E76BA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 w:rsidRPr="000521F6">
        <w:rPr>
          <w:b/>
          <w:noProof/>
          <w:sz w:val="25"/>
          <w:szCs w:val="25"/>
        </w:rPr>
        <w:drawing>
          <wp:anchor distT="0" distB="0" distL="114300" distR="114300" simplePos="0" relativeHeight="503309112" behindDoc="0" locked="0" layoutInCell="1" allowOverlap="1" wp14:anchorId="5606F2B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848100" cy="2565400"/>
            <wp:effectExtent l="0" t="0" r="0" b="635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SoCo-2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1628" r="-99" b="1628"/>
                    <a:stretch/>
                  </pic:blipFill>
                  <pic:spPr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1F6">
        <w:rPr>
          <w:rFonts w:ascii="Arial" w:eastAsia="Arial" w:hAnsi="Arial" w:cs="Arial"/>
          <w:sz w:val="25"/>
          <w:szCs w:val="25"/>
        </w:rPr>
        <w:t xml:space="preserve">The Sonoma County Grape Growers Foundation (SCGGF) </w:t>
      </w:r>
      <w:r w:rsidR="00AF4FE5">
        <w:rPr>
          <w:rFonts w:ascii="Arial" w:eastAsia="Arial" w:hAnsi="Arial" w:cs="Arial"/>
          <w:sz w:val="25"/>
          <w:szCs w:val="25"/>
        </w:rPr>
        <w:t xml:space="preserve">Vineyard </w:t>
      </w:r>
      <w:r w:rsidRPr="000521F6">
        <w:rPr>
          <w:rFonts w:ascii="Arial" w:eastAsia="Arial" w:hAnsi="Arial" w:cs="Arial"/>
          <w:sz w:val="25"/>
          <w:szCs w:val="25"/>
        </w:rPr>
        <w:t xml:space="preserve">Employee Sustainability </w:t>
      </w:r>
      <w:r w:rsidR="00EE3C34" w:rsidRPr="000521F6">
        <w:rPr>
          <w:rFonts w:ascii="Arial" w:eastAsia="Arial" w:hAnsi="Arial" w:cs="Arial"/>
          <w:sz w:val="25"/>
          <w:szCs w:val="25"/>
        </w:rPr>
        <w:t>Recognition</w:t>
      </w:r>
      <w:r w:rsidR="00663AD0" w:rsidRPr="000521F6">
        <w:rPr>
          <w:rFonts w:ascii="Arial" w:eastAsia="Arial" w:hAnsi="Arial" w:cs="Arial"/>
          <w:sz w:val="25"/>
          <w:szCs w:val="25"/>
        </w:rPr>
        <w:t xml:space="preserve"> </w:t>
      </w:r>
      <w:r w:rsidR="00913F7A">
        <w:rPr>
          <w:rFonts w:ascii="Arial" w:eastAsia="Arial" w:hAnsi="Arial" w:cs="Arial"/>
          <w:sz w:val="25"/>
          <w:szCs w:val="25"/>
        </w:rPr>
        <w:t xml:space="preserve">Award </w:t>
      </w:r>
      <w:r w:rsidRPr="000521F6">
        <w:rPr>
          <w:rFonts w:ascii="Arial" w:eastAsia="Arial" w:hAnsi="Arial" w:cs="Arial"/>
          <w:sz w:val="25"/>
          <w:szCs w:val="25"/>
        </w:rPr>
        <w:t xml:space="preserve">is </w:t>
      </w:r>
      <w:r w:rsidR="00913F7A">
        <w:rPr>
          <w:rFonts w:ascii="Arial" w:eastAsia="Arial" w:hAnsi="Arial" w:cs="Arial"/>
          <w:sz w:val="25"/>
          <w:szCs w:val="25"/>
        </w:rPr>
        <w:t>presented</w:t>
      </w:r>
      <w:r w:rsidRPr="000521F6">
        <w:rPr>
          <w:rFonts w:ascii="Arial" w:eastAsia="Arial" w:hAnsi="Arial" w:cs="Arial"/>
          <w:sz w:val="25"/>
          <w:szCs w:val="25"/>
        </w:rPr>
        <w:t xml:space="preserve"> to </w:t>
      </w:r>
      <w:r w:rsidR="000401DF">
        <w:rPr>
          <w:rFonts w:ascii="Arial" w:eastAsia="Arial" w:hAnsi="Arial" w:cs="Arial"/>
          <w:sz w:val="25"/>
          <w:szCs w:val="25"/>
        </w:rPr>
        <w:t>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employees </w:t>
      </w:r>
      <w:r w:rsidR="00913F7A">
        <w:rPr>
          <w:rFonts w:ascii="Arial" w:eastAsia="Arial" w:hAnsi="Arial" w:cs="Arial"/>
          <w:sz w:val="25"/>
          <w:szCs w:val="25"/>
        </w:rPr>
        <w:t xml:space="preserve">who are </w:t>
      </w:r>
      <w:r w:rsidRPr="000521F6">
        <w:rPr>
          <w:rFonts w:ascii="Arial" w:eastAsia="Arial" w:hAnsi="Arial" w:cs="Arial"/>
          <w:sz w:val="25"/>
          <w:szCs w:val="25"/>
        </w:rPr>
        <w:t>achieving excellence in the workplace. Employees are recognized and rewarded for individual achievement and exceptional performance. Each month highlight</w:t>
      </w:r>
      <w:r w:rsidR="00D22BAB" w:rsidRPr="000521F6">
        <w:rPr>
          <w:rFonts w:ascii="Arial" w:eastAsia="Arial" w:hAnsi="Arial" w:cs="Arial"/>
          <w:sz w:val="25"/>
          <w:szCs w:val="25"/>
        </w:rPr>
        <w:t>s</w:t>
      </w:r>
      <w:r w:rsidRPr="000521F6">
        <w:rPr>
          <w:rFonts w:ascii="Arial" w:eastAsia="Arial" w:hAnsi="Arial" w:cs="Arial"/>
          <w:sz w:val="25"/>
          <w:szCs w:val="25"/>
        </w:rPr>
        <w:t xml:space="preserve"> a different theme, showcasing the various skills and numerous contributions of Sonoma County’s </w:t>
      </w:r>
      <w:r w:rsidR="000401DF">
        <w:rPr>
          <w:rFonts w:ascii="Arial" w:eastAsia="Arial" w:hAnsi="Arial" w:cs="Arial"/>
          <w:sz w:val="25"/>
          <w:szCs w:val="25"/>
        </w:rPr>
        <w:t>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employees. </w:t>
      </w:r>
    </w:p>
    <w:p w:rsidR="00D22BAB" w:rsidRPr="000521F6" w:rsidRDefault="00D22BAB" w:rsidP="00F63ADC">
      <w:pPr>
        <w:spacing w:before="12"/>
        <w:ind w:right="370"/>
        <w:rPr>
          <w:b/>
          <w:sz w:val="25"/>
          <w:szCs w:val="25"/>
        </w:rPr>
      </w:pPr>
    </w:p>
    <w:p w:rsidR="00F63ADC" w:rsidRPr="000521F6" w:rsidRDefault="00F63ADC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 w:rsidRPr="000521F6">
        <w:rPr>
          <w:rFonts w:ascii="Arial" w:eastAsia="Arial" w:hAnsi="Arial" w:cs="Arial"/>
          <w:sz w:val="25"/>
          <w:szCs w:val="25"/>
        </w:rPr>
        <w:t>Nominations are accepted each month under th</w:t>
      </w:r>
      <w:r w:rsidR="00A25A22" w:rsidRPr="000521F6">
        <w:rPr>
          <w:rFonts w:ascii="Arial" w:eastAsia="Arial" w:hAnsi="Arial" w:cs="Arial"/>
          <w:sz w:val="25"/>
          <w:szCs w:val="25"/>
        </w:rPr>
        <w:t>e</w:t>
      </w:r>
      <w:r w:rsidR="00AB051B" w:rsidRPr="000521F6">
        <w:rPr>
          <w:rFonts w:ascii="Arial" w:eastAsia="Arial" w:hAnsi="Arial" w:cs="Arial"/>
          <w:sz w:val="25"/>
          <w:szCs w:val="25"/>
        </w:rPr>
        <w:t xml:space="preserve"> </w:t>
      </w:r>
      <w:r w:rsidRPr="000521F6">
        <w:rPr>
          <w:rFonts w:ascii="Arial" w:eastAsia="Arial" w:hAnsi="Arial" w:cs="Arial"/>
          <w:sz w:val="25"/>
          <w:szCs w:val="25"/>
        </w:rPr>
        <w:t xml:space="preserve">month’s </w:t>
      </w:r>
      <w:r w:rsidR="00506D7B" w:rsidRPr="000521F6">
        <w:rPr>
          <w:rFonts w:ascii="Arial" w:eastAsia="Arial" w:hAnsi="Arial" w:cs="Arial"/>
          <w:sz w:val="25"/>
          <w:szCs w:val="25"/>
        </w:rPr>
        <w:t xml:space="preserve">specific </w:t>
      </w:r>
      <w:r w:rsidRPr="000521F6">
        <w:rPr>
          <w:rFonts w:ascii="Arial" w:eastAsia="Arial" w:hAnsi="Arial" w:cs="Arial"/>
          <w:sz w:val="25"/>
          <w:szCs w:val="25"/>
        </w:rPr>
        <w:t>theme (</w:t>
      </w:r>
      <w:r w:rsidR="00913F7A">
        <w:rPr>
          <w:rFonts w:ascii="Arial" w:eastAsia="Arial" w:hAnsi="Arial" w:cs="Arial"/>
          <w:sz w:val="25"/>
          <w:szCs w:val="25"/>
        </w:rPr>
        <w:t>e.g.</w:t>
      </w:r>
      <w:r w:rsidRPr="000521F6">
        <w:rPr>
          <w:rFonts w:ascii="Arial" w:eastAsia="Arial" w:hAnsi="Arial" w:cs="Arial"/>
          <w:sz w:val="25"/>
          <w:szCs w:val="25"/>
        </w:rPr>
        <w:t xml:space="preserve"> safety, leadership, pruning etc).  SCGGF will select four </w:t>
      </w:r>
      <w:r w:rsidR="00027EA3">
        <w:rPr>
          <w:rFonts w:ascii="Arial" w:eastAsia="Arial" w:hAnsi="Arial" w:cs="Arial"/>
          <w:sz w:val="25"/>
          <w:szCs w:val="25"/>
        </w:rPr>
        <w:t>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employees every </w:t>
      </w:r>
      <w:r w:rsidR="002C459C" w:rsidRPr="000521F6">
        <w:rPr>
          <w:rFonts w:ascii="Arial" w:eastAsia="Arial" w:hAnsi="Arial" w:cs="Arial"/>
          <w:sz w:val="25"/>
          <w:szCs w:val="25"/>
        </w:rPr>
        <w:t xml:space="preserve">month </w:t>
      </w:r>
      <w:r w:rsidR="00AB051B" w:rsidRPr="000521F6">
        <w:rPr>
          <w:rFonts w:ascii="Arial" w:eastAsia="Arial" w:hAnsi="Arial" w:cs="Arial"/>
          <w:sz w:val="25"/>
          <w:szCs w:val="25"/>
        </w:rPr>
        <w:t>for the</w:t>
      </w:r>
      <w:r w:rsidRPr="000521F6">
        <w:rPr>
          <w:rFonts w:ascii="Arial" w:eastAsia="Arial" w:hAnsi="Arial" w:cs="Arial"/>
          <w:sz w:val="25"/>
          <w:szCs w:val="25"/>
        </w:rPr>
        <w:t xml:space="preserve"> SCGGF </w:t>
      </w:r>
      <w:r w:rsidR="008348BD">
        <w:rPr>
          <w:rFonts w:ascii="Arial" w:eastAsia="Arial" w:hAnsi="Arial" w:cs="Arial"/>
          <w:sz w:val="25"/>
          <w:szCs w:val="25"/>
        </w:rPr>
        <w:t>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 Sustainability </w:t>
      </w:r>
      <w:r w:rsidR="00AB051B" w:rsidRPr="000521F6">
        <w:rPr>
          <w:rFonts w:ascii="Arial" w:eastAsia="Arial" w:hAnsi="Arial" w:cs="Arial"/>
          <w:sz w:val="25"/>
          <w:szCs w:val="25"/>
        </w:rPr>
        <w:t>Recognition Award</w:t>
      </w:r>
      <w:r w:rsidRPr="000521F6">
        <w:rPr>
          <w:rFonts w:ascii="Arial" w:eastAsia="Arial" w:hAnsi="Arial" w:cs="Arial"/>
          <w:sz w:val="25"/>
          <w:szCs w:val="25"/>
        </w:rPr>
        <w:t>.</w:t>
      </w:r>
    </w:p>
    <w:p w:rsidR="00F63ADC" w:rsidRPr="000521F6" w:rsidRDefault="00F63ADC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</w:p>
    <w:p w:rsidR="00F63ADC" w:rsidRPr="000521F6" w:rsidRDefault="00FC54B9" w:rsidP="00F63ADC">
      <w:pPr>
        <w:spacing w:before="12"/>
        <w:ind w:right="370"/>
        <w:rPr>
          <w:rFonts w:ascii="Arial" w:eastAsia="Arial" w:hAnsi="Arial" w:cs="Arial"/>
          <w:b/>
          <w:sz w:val="25"/>
          <w:szCs w:val="25"/>
        </w:rPr>
      </w:pPr>
      <w:r w:rsidRPr="000521F6">
        <w:rPr>
          <w:rFonts w:ascii="Arial" w:eastAsia="Arial" w:hAnsi="Arial" w:cs="Arial"/>
          <w:b/>
          <w:sz w:val="25"/>
          <w:szCs w:val="25"/>
        </w:rPr>
        <w:t>Eligibility</w:t>
      </w:r>
      <w:r w:rsidRPr="000521F6">
        <w:rPr>
          <w:rFonts w:ascii="Arial" w:eastAsia="Arial" w:hAnsi="Arial" w:cs="Arial"/>
          <w:sz w:val="25"/>
          <w:szCs w:val="25"/>
        </w:rPr>
        <w:t xml:space="preserve">: Full time, part-time or seasonal employees working in agriculture for </w:t>
      </w:r>
      <w:r w:rsidR="00EE15E1">
        <w:rPr>
          <w:rFonts w:ascii="Arial" w:eastAsia="Arial" w:hAnsi="Arial" w:cs="Arial"/>
          <w:sz w:val="25"/>
          <w:szCs w:val="25"/>
        </w:rPr>
        <w:t>a vineyard owner, vineyard management company or winery</w:t>
      </w:r>
      <w:r w:rsidRPr="000521F6">
        <w:rPr>
          <w:rFonts w:ascii="Arial" w:eastAsia="Arial" w:hAnsi="Arial" w:cs="Arial"/>
          <w:sz w:val="25"/>
          <w:szCs w:val="25"/>
        </w:rPr>
        <w:t xml:space="preserve"> are eligible </w:t>
      </w:r>
      <w:r w:rsidR="00034670" w:rsidRPr="000521F6">
        <w:rPr>
          <w:rFonts w:ascii="Arial" w:eastAsia="Arial" w:hAnsi="Arial" w:cs="Arial"/>
          <w:sz w:val="25"/>
          <w:szCs w:val="25"/>
        </w:rPr>
        <w:t>for the</w:t>
      </w:r>
      <w:r w:rsidRPr="000521F6">
        <w:rPr>
          <w:rFonts w:ascii="Arial" w:eastAsia="Arial" w:hAnsi="Arial" w:cs="Arial"/>
          <w:sz w:val="25"/>
          <w:szCs w:val="25"/>
        </w:rPr>
        <w:t xml:space="preserve"> </w:t>
      </w:r>
      <w:r w:rsidR="000401DF">
        <w:rPr>
          <w:rFonts w:ascii="Arial" w:eastAsia="Arial" w:hAnsi="Arial" w:cs="Arial"/>
          <w:sz w:val="25"/>
          <w:szCs w:val="25"/>
        </w:rPr>
        <w:t>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 Sustainability </w:t>
      </w:r>
      <w:r w:rsidR="00CD2764" w:rsidRPr="000521F6">
        <w:rPr>
          <w:rFonts w:ascii="Arial" w:eastAsia="Arial" w:hAnsi="Arial" w:cs="Arial"/>
          <w:sz w:val="25"/>
          <w:szCs w:val="25"/>
        </w:rPr>
        <w:t xml:space="preserve">Recognition </w:t>
      </w:r>
      <w:r w:rsidRPr="000521F6">
        <w:rPr>
          <w:rFonts w:ascii="Arial" w:eastAsia="Arial" w:hAnsi="Arial" w:cs="Arial"/>
          <w:sz w:val="25"/>
          <w:szCs w:val="25"/>
        </w:rPr>
        <w:t>Award</w:t>
      </w:r>
      <w:r w:rsidR="000401DF">
        <w:rPr>
          <w:rFonts w:ascii="Arial" w:eastAsia="Arial" w:hAnsi="Arial" w:cs="Arial"/>
          <w:sz w:val="25"/>
          <w:szCs w:val="25"/>
        </w:rPr>
        <w:t>. Vineyard</w:t>
      </w:r>
      <w:r w:rsidRPr="000521F6">
        <w:rPr>
          <w:rFonts w:ascii="Arial" w:eastAsia="Arial" w:hAnsi="Arial" w:cs="Arial"/>
          <w:sz w:val="25"/>
          <w:szCs w:val="25"/>
        </w:rPr>
        <w:t xml:space="preserve"> employees must be directly involved in the production of</w:t>
      </w:r>
      <w:r w:rsidR="000401DF">
        <w:rPr>
          <w:rFonts w:ascii="Arial" w:eastAsia="Arial" w:hAnsi="Arial" w:cs="Arial"/>
          <w:sz w:val="25"/>
          <w:szCs w:val="25"/>
        </w:rPr>
        <w:t xml:space="preserve"> vineyards</w:t>
      </w:r>
      <w:r w:rsidRPr="000521F6">
        <w:rPr>
          <w:rFonts w:ascii="Arial" w:eastAsia="Arial" w:hAnsi="Arial" w:cs="Arial"/>
          <w:sz w:val="25"/>
          <w:szCs w:val="25"/>
        </w:rPr>
        <w:t xml:space="preserve"> to participate in the program</w:t>
      </w:r>
      <w:r w:rsidR="000401DF">
        <w:rPr>
          <w:rFonts w:ascii="Arial" w:eastAsia="Arial" w:hAnsi="Arial" w:cs="Arial"/>
          <w:sz w:val="25"/>
          <w:szCs w:val="25"/>
        </w:rPr>
        <w:t xml:space="preserve"> (e.g. Foreman, Field Worker etc)</w:t>
      </w:r>
      <w:r w:rsidR="000401DF" w:rsidRPr="000521F6">
        <w:rPr>
          <w:rFonts w:ascii="Arial" w:eastAsia="Arial" w:hAnsi="Arial" w:cs="Arial"/>
          <w:sz w:val="25"/>
          <w:szCs w:val="25"/>
        </w:rPr>
        <w:t>.</w:t>
      </w:r>
      <w:r w:rsidRPr="000521F6">
        <w:rPr>
          <w:rFonts w:ascii="Arial" w:eastAsia="Arial" w:hAnsi="Arial" w:cs="Arial"/>
          <w:sz w:val="25"/>
          <w:szCs w:val="25"/>
        </w:rPr>
        <w:t xml:space="preserve"> </w:t>
      </w:r>
      <w:r w:rsidR="005A4FC3" w:rsidRPr="000521F6">
        <w:rPr>
          <w:rFonts w:ascii="Arial" w:eastAsia="Arial" w:hAnsi="Arial" w:cs="Arial"/>
          <w:i/>
          <w:sz w:val="25"/>
          <w:szCs w:val="25"/>
        </w:rPr>
        <w:t>*Businesses may only nominate one employe</w:t>
      </w:r>
      <w:r w:rsidR="00C828FA" w:rsidRPr="000521F6">
        <w:rPr>
          <w:rFonts w:ascii="Arial" w:eastAsia="Arial" w:hAnsi="Arial" w:cs="Arial"/>
          <w:i/>
          <w:sz w:val="25"/>
          <w:szCs w:val="25"/>
        </w:rPr>
        <w:t>e per month*</w:t>
      </w:r>
      <w:r w:rsidR="00C828FA" w:rsidRPr="000521F6">
        <w:rPr>
          <w:rFonts w:ascii="Arial" w:eastAsia="Arial" w:hAnsi="Arial" w:cs="Arial"/>
          <w:sz w:val="25"/>
          <w:szCs w:val="25"/>
        </w:rPr>
        <w:t xml:space="preserve"> </w:t>
      </w:r>
    </w:p>
    <w:p w:rsidR="008348BD" w:rsidRDefault="008348BD" w:rsidP="00F63ADC">
      <w:pPr>
        <w:spacing w:before="12"/>
        <w:ind w:right="370"/>
        <w:rPr>
          <w:rFonts w:ascii="Arial" w:eastAsia="Arial" w:hAnsi="Arial" w:cs="Arial"/>
          <w:b/>
          <w:sz w:val="25"/>
          <w:szCs w:val="25"/>
        </w:rPr>
      </w:pPr>
    </w:p>
    <w:p w:rsidR="00F63ADC" w:rsidRPr="000521F6" w:rsidRDefault="00FC54B9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 w:rsidRPr="000521F6">
        <w:rPr>
          <w:rFonts w:ascii="Arial" w:eastAsia="Arial" w:hAnsi="Arial" w:cs="Arial"/>
          <w:b/>
          <w:sz w:val="25"/>
          <w:szCs w:val="25"/>
        </w:rPr>
        <w:t>Process</w:t>
      </w:r>
      <w:r w:rsidRPr="000521F6">
        <w:rPr>
          <w:rFonts w:ascii="Arial" w:eastAsia="Arial" w:hAnsi="Arial" w:cs="Arial"/>
          <w:sz w:val="25"/>
          <w:szCs w:val="25"/>
        </w:rPr>
        <w:t xml:space="preserve">: </w:t>
      </w:r>
      <w:r w:rsidR="005F77A5" w:rsidRPr="000521F6">
        <w:rPr>
          <w:rFonts w:ascii="Arial" w:eastAsia="Arial" w:hAnsi="Arial" w:cs="Arial"/>
          <w:sz w:val="25"/>
          <w:szCs w:val="25"/>
        </w:rPr>
        <w:t>All n</w:t>
      </w:r>
      <w:r w:rsidR="000954F4" w:rsidRPr="000521F6">
        <w:rPr>
          <w:rFonts w:ascii="Arial" w:eastAsia="Arial" w:hAnsi="Arial" w:cs="Arial"/>
          <w:sz w:val="25"/>
          <w:szCs w:val="25"/>
        </w:rPr>
        <w:t xml:space="preserve">ominations must be submitted by </w:t>
      </w:r>
      <w:r w:rsidR="000954F4" w:rsidRPr="000521F6">
        <w:rPr>
          <w:rFonts w:ascii="Arial" w:eastAsia="Arial" w:hAnsi="Arial" w:cs="Arial"/>
          <w:b/>
          <w:sz w:val="25"/>
          <w:szCs w:val="25"/>
        </w:rPr>
        <w:t xml:space="preserve">the </w:t>
      </w:r>
      <w:r w:rsidR="005F77A5" w:rsidRPr="000521F6">
        <w:rPr>
          <w:rFonts w:ascii="Arial" w:eastAsia="Arial" w:hAnsi="Arial" w:cs="Arial"/>
          <w:b/>
          <w:sz w:val="25"/>
          <w:szCs w:val="25"/>
        </w:rPr>
        <w:t>10</w:t>
      </w:r>
      <w:r w:rsidR="005F77A5" w:rsidRPr="000521F6">
        <w:rPr>
          <w:rFonts w:ascii="Arial" w:eastAsia="Arial" w:hAnsi="Arial" w:cs="Arial"/>
          <w:b/>
          <w:sz w:val="25"/>
          <w:szCs w:val="25"/>
          <w:vertAlign w:val="superscript"/>
        </w:rPr>
        <w:t>th</w:t>
      </w:r>
      <w:r w:rsidR="005F77A5" w:rsidRPr="000521F6">
        <w:rPr>
          <w:rFonts w:ascii="Arial" w:eastAsia="Arial" w:hAnsi="Arial" w:cs="Arial"/>
          <w:b/>
          <w:sz w:val="25"/>
          <w:szCs w:val="25"/>
        </w:rPr>
        <w:t xml:space="preserve"> of the month</w:t>
      </w:r>
      <w:r w:rsidR="005F77A5" w:rsidRPr="000521F6">
        <w:rPr>
          <w:rFonts w:ascii="Arial" w:eastAsia="Arial" w:hAnsi="Arial" w:cs="Arial"/>
          <w:sz w:val="25"/>
          <w:szCs w:val="25"/>
        </w:rPr>
        <w:t xml:space="preserve"> </w:t>
      </w:r>
      <w:r w:rsidR="009B5711">
        <w:rPr>
          <w:rFonts w:ascii="Arial" w:eastAsia="Arial" w:hAnsi="Arial" w:cs="Arial"/>
          <w:sz w:val="25"/>
          <w:szCs w:val="25"/>
        </w:rPr>
        <w:t>following</w:t>
      </w:r>
      <w:r w:rsidR="005F77A5" w:rsidRPr="000521F6">
        <w:rPr>
          <w:rFonts w:ascii="Arial" w:eastAsia="Arial" w:hAnsi="Arial" w:cs="Arial"/>
          <w:sz w:val="25"/>
          <w:szCs w:val="25"/>
        </w:rPr>
        <w:t xml:space="preserve"> the month of the award. (</w:t>
      </w:r>
      <w:r w:rsidR="00913F7A">
        <w:rPr>
          <w:rFonts w:ascii="Arial" w:eastAsia="Arial" w:hAnsi="Arial" w:cs="Arial"/>
          <w:sz w:val="25"/>
          <w:szCs w:val="25"/>
        </w:rPr>
        <w:t>i.e.</w:t>
      </w:r>
      <w:r w:rsidR="005F77A5" w:rsidRPr="000521F6">
        <w:rPr>
          <w:rFonts w:ascii="Arial" w:eastAsia="Arial" w:hAnsi="Arial" w:cs="Arial"/>
          <w:sz w:val="25"/>
          <w:szCs w:val="25"/>
        </w:rPr>
        <w:t xml:space="preserve"> February applications are due </w:t>
      </w:r>
      <w:r w:rsidR="009B5711">
        <w:rPr>
          <w:rFonts w:ascii="Arial" w:eastAsia="Arial" w:hAnsi="Arial" w:cs="Arial"/>
          <w:sz w:val="25"/>
          <w:szCs w:val="25"/>
        </w:rPr>
        <w:t>March</w:t>
      </w:r>
      <w:r w:rsidR="005F77A5" w:rsidRPr="000521F6">
        <w:rPr>
          <w:rFonts w:ascii="Arial" w:eastAsia="Arial" w:hAnsi="Arial" w:cs="Arial"/>
          <w:sz w:val="25"/>
          <w:szCs w:val="25"/>
        </w:rPr>
        <w:t xml:space="preserve"> 10</w:t>
      </w:r>
      <w:r w:rsidR="005F77A5" w:rsidRPr="000521F6">
        <w:rPr>
          <w:rFonts w:ascii="Arial" w:eastAsia="Arial" w:hAnsi="Arial" w:cs="Arial"/>
          <w:sz w:val="25"/>
          <w:szCs w:val="25"/>
          <w:vertAlign w:val="superscript"/>
        </w:rPr>
        <w:t>th</w:t>
      </w:r>
      <w:r w:rsidR="005F77A5" w:rsidRPr="000521F6">
        <w:rPr>
          <w:rFonts w:ascii="Arial" w:eastAsia="Arial" w:hAnsi="Arial" w:cs="Arial"/>
          <w:sz w:val="25"/>
          <w:szCs w:val="25"/>
        </w:rPr>
        <w:t xml:space="preserve">). </w:t>
      </w:r>
      <w:r w:rsidR="00D0297C" w:rsidRPr="000521F6">
        <w:rPr>
          <w:rFonts w:ascii="Arial" w:eastAsia="Arial" w:hAnsi="Arial" w:cs="Arial"/>
          <w:sz w:val="25"/>
          <w:szCs w:val="25"/>
        </w:rPr>
        <w:t xml:space="preserve">Nominations should be submitted to </w:t>
      </w:r>
      <w:hyperlink r:id="rId12" w:history="1">
        <w:r w:rsidR="00D0297C" w:rsidRPr="000521F6">
          <w:rPr>
            <w:rStyle w:val="Hyperlink"/>
            <w:rFonts w:ascii="Arial" w:eastAsia="Arial" w:hAnsi="Arial" w:cs="Arial"/>
            <w:sz w:val="25"/>
            <w:szCs w:val="25"/>
          </w:rPr>
          <w:t>info@scggf.org</w:t>
        </w:r>
      </w:hyperlink>
      <w:r w:rsidR="00BE0EA4" w:rsidRPr="000521F6">
        <w:rPr>
          <w:rFonts w:ascii="Arial" w:eastAsia="Arial" w:hAnsi="Arial" w:cs="Arial"/>
          <w:sz w:val="25"/>
          <w:szCs w:val="25"/>
        </w:rPr>
        <w:t xml:space="preserve">. </w:t>
      </w:r>
    </w:p>
    <w:p w:rsidR="00F63ADC" w:rsidRPr="000521F6" w:rsidRDefault="00F63ADC" w:rsidP="00F63ADC">
      <w:pPr>
        <w:spacing w:before="12"/>
        <w:ind w:right="370"/>
        <w:rPr>
          <w:rFonts w:ascii="Arial" w:eastAsia="Arial" w:hAnsi="Arial" w:cs="Arial"/>
          <w:b/>
          <w:sz w:val="25"/>
          <w:szCs w:val="25"/>
        </w:rPr>
      </w:pPr>
    </w:p>
    <w:p w:rsidR="00F63ADC" w:rsidRPr="000521F6" w:rsidRDefault="00BE0EA4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 w:rsidRPr="000521F6">
        <w:rPr>
          <w:rFonts w:ascii="Arial" w:eastAsia="Arial" w:hAnsi="Arial" w:cs="Arial"/>
          <w:b/>
          <w:sz w:val="25"/>
          <w:szCs w:val="25"/>
        </w:rPr>
        <w:t>Recognition</w:t>
      </w:r>
      <w:r w:rsidRPr="000521F6">
        <w:rPr>
          <w:rFonts w:ascii="Arial" w:eastAsia="Arial" w:hAnsi="Arial" w:cs="Arial"/>
          <w:sz w:val="25"/>
          <w:szCs w:val="25"/>
        </w:rPr>
        <w:t xml:space="preserve">: Recognition of all recipients </w:t>
      </w:r>
      <w:r w:rsidR="003B1CEA" w:rsidRPr="000521F6">
        <w:rPr>
          <w:rFonts w:ascii="Arial" w:eastAsia="Arial" w:hAnsi="Arial" w:cs="Arial"/>
          <w:sz w:val="25"/>
          <w:szCs w:val="25"/>
        </w:rPr>
        <w:t xml:space="preserve">will occur throughout the year.  A quarterly advertisement will be placed in the Press Democrat or </w:t>
      </w:r>
      <w:r w:rsidR="004B163E" w:rsidRPr="000521F6">
        <w:rPr>
          <w:rFonts w:ascii="Arial" w:eastAsia="Arial" w:hAnsi="Arial" w:cs="Arial"/>
          <w:sz w:val="25"/>
          <w:szCs w:val="25"/>
        </w:rPr>
        <w:t xml:space="preserve">local </w:t>
      </w:r>
      <w:r w:rsidR="003B1CEA" w:rsidRPr="000521F6">
        <w:rPr>
          <w:rFonts w:ascii="Arial" w:eastAsia="Arial" w:hAnsi="Arial" w:cs="Arial"/>
          <w:sz w:val="25"/>
          <w:szCs w:val="25"/>
        </w:rPr>
        <w:t>Spanish newspaper</w:t>
      </w:r>
      <w:r w:rsidR="004B163E" w:rsidRPr="000521F6">
        <w:rPr>
          <w:rFonts w:ascii="Arial" w:eastAsia="Arial" w:hAnsi="Arial" w:cs="Arial"/>
          <w:sz w:val="25"/>
          <w:szCs w:val="25"/>
        </w:rPr>
        <w:t>(s)</w:t>
      </w:r>
      <w:r w:rsidR="003B1CEA" w:rsidRPr="000521F6">
        <w:rPr>
          <w:rFonts w:ascii="Arial" w:eastAsia="Arial" w:hAnsi="Arial" w:cs="Arial"/>
          <w:sz w:val="25"/>
          <w:szCs w:val="25"/>
        </w:rPr>
        <w:t xml:space="preserve"> recognizing all employees </w:t>
      </w:r>
      <w:r w:rsidR="00FF4171">
        <w:rPr>
          <w:rFonts w:ascii="Arial" w:eastAsia="Arial" w:hAnsi="Arial" w:cs="Arial"/>
          <w:sz w:val="25"/>
          <w:szCs w:val="25"/>
        </w:rPr>
        <w:t>selected</w:t>
      </w:r>
      <w:r w:rsidR="003B1CEA" w:rsidRPr="000521F6">
        <w:rPr>
          <w:rFonts w:ascii="Arial" w:eastAsia="Arial" w:hAnsi="Arial" w:cs="Arial"/>
          <w:sz w:val="25"/>
          <w:szCs w:val="25"/>
        </w:rPr>
        <w:t xml:space="preserve"> that quarter.  An announcement will also be made on the local radio during KSRO’s The Drive with Steve Jaxon. Recipients of the award will receive gifts in the form of </w:t>
      </w:r>
      <w:r w:rsidR="00741522" w:rsidRPr="000521F6">
        <w:rPr>
          <w:rFonts w:ascii="Arial" w:eastAsia="Arial" w:hAnsi="Arial" w:cs="Arial"/>
          <w:sz w:val="25"/>
          <w:szCs w:val="25"/>
        </w:rPr>
        <w:t>gift cards</w:t>
      </w:r>
      <w:r w:rsidR="003B1CEA" w:rsidRPr="000521F6">
        <w:rPr>
          <w:rFonts w:ascii="Arial" w:eastAsia="Arial" w:hAnsi="Arial" w:cs="Arial"/>
          <w:sz w:val="25"/>
          <w:szCs w:val="25"/>
        </w:rPr>
        <w:t xml:space="preserve"> and clothing.  At the conclusion of each year</w:t>
      </w:r>
      <w:r w:rsidR="002062E8" w:rsidRPr="000521F6">
        <w:rPr>
          <w:rFonts w:ascii="Arial" w:eastAsia="Arial" w:hAnsi="Arial" w:cs="Arial"/>
          <w:sz w:val="25"/>
          <w:szCs w:val="25"/>
        </w:rPr>
        <w:t>,</w:t>
      </w:r>
      <w:r w:rsidR="003B1CEA" w:rsidRPr="000521F6">
        <w:rPr>
          <w:rFonts w:ascii="Arial" w:eastAsia="Arial" w:hAnsi="Arial" w:cs="Arial"/>
          <w:sz w:val="25"/>
          <w:szCs w:val="25"/>
        </w:rPr>
        <w:t xml:space="preserve"> SCGGF will host an award luncheon for all award recipients, their employers and family members.  </w:t>
      </w:r>
    </w:p>
    <w:p w:rsidR="00F63ADC" w:rsidRDefault="00F63ADC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</w:p>
    <w:p w:rsidR="00092EA7" w:rsidRPr="00F1389B" w:rsidRDefault="00092EA7" w:rsidP="00F1389B">
      <w:pPr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</w:p>
    <w:sectPr w:rsidR="00092EA7" w:rsidRPr="00F1389B">
      <w:pgSz w:w="12240" w:h="15840"/>
      <w:pgMar w:top="94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1814"/>
    <w:multiLevelType w:val="hybridMultilevel"/>
    <w:tmpl w:val="6636A9C0"/>
    <w:lvl w:ilvl="0" w:tplc="06507378">
      <w:numFmt w:val="bullet"/>
      <w:lvlText w:val=""/>
      <w:lvlJc w:val="left"/>
      <w:pPr>
        <w:ind w:left="56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A7"/>
    <w:rsid w:val="00027EA3"/>
    <w:rsid w:val="00034670"/>
    <w:rsid w:val="000401DF"/>
    <w:rsid w:val="000521F6"/>
    <w:rsid w:val="00092EA7"/>
    <w:rsid w:val="000954F4"/>
    <w:rsid w:val="000A136E"/>
    <w:rsid w:val="001113DC"/>
    <w:rsid w:val="00146F1F"/>
    <w:rsid w:val="00193361"/>
    <w:rsid w:val="001C1A2D"/>
    <w:rsid w:val="00203232"/>
    <w:rsid w:val="002062E8"/>
    <w:rsid w:val="00285AE9"/>
    <w:rsid w:val="002B1D63"/>
    <w:rsid w:val="002C459C"/>
    <w:rsid w:val="002E02DF"/>
    <w:rsid w:val="003664CE"/>
    <w:rsid w:val="00387D6B"/>
    <w:rsid w:val="003B1CEA"/>
    <w:rsid w:val="003D3EB8"/>
    <w:rsid w:val="00485FC1"/>
    <w:rsid w:val="004B163E"/>
    <w:rsid w:val="004E245D"/>
    <w:rsid w:val="00506D7B"/>
    <w:rsid w:val="005A4FC3"/>
    <w:rsid w:val="005B3016"/>
    <w:rsid w:val="005B56E6"/>
    <w:rsid w:val="005E76BA"/>
    <w:rsid w:val="005F77A5"/>
    <w:rsid w:val="006175FD"/>
    <w:rsid w:val="00663AD0"/>
    <w:rsid w:val="00672D57"/>
    <w:rsid w:val="006B5363"/>
    <w:rsid w:val="006E0BA5"/>
    <w:rsid w:val="00741522"/>
    <w:rsid w:val="00766AAD"/>
    <w:rsid w:val="0079786B"/>
    <w:rsid w:val="007E3DE4"/>
    <w:rsid w:val="008348BD"/>
    <w:rsid w:val="00834FBE"/>
    <w:rsid w:val="00913F7A"/>
    <w:rsid w:val="0092249B"/>
    <w:rsid w:val="0097013B"/>
    <w:rsid w:val="009B5711"/>
    <w:rsid w:val="009F131A"/>
    <w:rsid w:val="00A25A22"/>
    <w:rsid w:val="00A553C7"/>
    <w:rsid w:val="00AB051B"/>
    <w:rsid w:val="00AB18F6"/>
    <w:rsid w:val="00AD15CC"/>
    <w:rsid w:val="00AF4FE5"/>
    <w:rsid w:val="00B7256B"/>
    <w:rsid w:val="00B9418E"/>
    <w:rsid w:val="00BE0EA4"/>
    <w:rsid w:val="00C07F76"/>
    <w:rsid w:val="00C156BF"/>
    <w:rsid w:val="00C24C2B"/>
    <w:rsid w:val="00C443DA"/>
    <w:rsid w:val="00C828FA"/>
    <w:rsid w:val="00CD03A9"/>
    <w:rsid w:val="00CD2764"/>
    <w:rsid w:val="00D0297C"/>
    <w:rsid w:val="00D22BAB"/>
    <w:rsid w:val="00D33758"/>
    <w:rsid w:val="00D37F16"/>
    <w:rsid w:val="00DF56AC"/>
    <w:rsid w:val="00E0445E"/>
    <w:rsid w:val="00E3765C"/>
    <w:rsid w:val="00E37FA8"/>
    <w:rsid w:val="00ED776A"/>
    <w:rsid w:val="00EE15E1"/>
    <w:rsid w:val="00EE3C34"/>
    <w:rsid w:val="00F1389B"/>
    <w:rsid w:val="00F21968"/>
    <w:rsid w:val="00F256F5"/>
    <w:rsid w:val="00F4200F"/>
    <w:rsid w:val="00F63ADC"/>
    <w:rsid w:val="00FC54B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45E1"/>
  <w15:docId w15:val="{3B4592F2-9687-4466-8106-EC997BF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204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9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E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cgg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scggf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84B2834CEF04FAD639BF75CABBFC2" ma:contentTypeVersion="8" ma:contentTypeDescription="Create a new document." ma:contentTypeScope="" ma:versionID="bc0f8a5182d549f4d5965684061ebd92">
  <xsd:schema xmlns:xsd="http://www.w3.org/2001/XMLSchema" xmlns:xs="http://www.w3.org/2001/XMLSchema" xmlns:p="http://schemas.microsoft.com/office/2006/metadata/properties" xmlns:ns2="1ff8f701-0670-4379-bafc-0d835264da02" xmlns:ns3="dfb6422c-ba9b-4f83-818a-30dd00d48544" targetNamespace="http://schemas.microsoft.com/office/2006/metadata/properties" ma:root="true" ma:fieldsID="d2248c972d817146e471fc542375385f" ns2:_="" ns3:_="">
    <xsd:import namespace="1ff8f701-0670-4379-bafc-0d835264da02"/>
    <xsd:import namespace="dfb6422c-ba9b-4f83-818a-30dd00d48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f701-0670-4379-bafc-0d835264d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6422c-ba9b-4f83-818a-30dd00d48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A762-5C51-490B-8351-5F0078E8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f701-0670-4379-bafc-0d835264da02"/>
    <ds:schemaRef ds:uri="dfb6422c-ba9b-4f83-818a-30dd00d4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16200-C82C-44A1-8A98-4D510695B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C6ED5-6FE9-4DC7-AA3F-ED4C93D4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2EA67-2F71-46A9-8EEC-86E331DB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Kate Piontek</cp:lastModifiedBy>
  <cp:revision>3</cp:revision>
  <cp:lastPrinted>2017-12-21T16:34:00Z</cp:lastPrinted>
  <dcterms:created xsi:type="dcterms:W3CDTF">2018-01-09T18:53:00Z</dcterms:created>
  <dcterms:modified xsi:type="dcterms:W3CDTF">2018-01-09T18:54:00Z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2017-12-14T00:00:00Z</vt:filetime>
  </property>
  <property fmtid="{D5CDD505-2E9C-101B-9397-08002B2CF9AE}" pid="4" name="ContentTypeId">
    <vt:lpwstr>0x010100B6484B2834CEF04FAD639BF75CABBFC2</vt:lpwstr>
  </property>
</Properties>
</file>